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4D" w:rsidRDefault="0097084D" w:rsidP="009F596C">
      <w:pPr>
        <w:jc w:val="center"/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9F596C" w:rsidRPr="0097084D" w:rsidRDefault="009F596C" w:rsidP="009F596C">
      <w:pPr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  <w:r w:rsidRPr="0097084D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Important Notice to all suppliers of</w:t>
      </w:r>
      <w:r w:rsidR="000F019C" w:rsidRPr="0097084D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 goods, works</w:t>
      </w:r>
      <w:r w:rsidRPr="0097084D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 and services to </w:t>
      </w:r>
      <w:r w:rsidR="005D4AAA" w:rsidRPr="0097084D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Tipperary</w:t>
      </w:r>
      <w:r w:rsidRPr="0097084D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 County Council</w:t>
      </w:r>
    </w:p>
    <w:p w:rsidR="009F596C" w:rsidRPr="005D4AAA" w:rsidRDefault="009F596C" w:rsidP="009F596C">
      <w:pPr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9F596C" w:rsidRPr="005D4AAA" w:rsidRDefault="009F596C" w:rsidP="009F596C">
      <w:pPr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4AAA">
        <w:rPr>
          <w:rFonts w:ascii="Verdana" w:hAnsi="Verdana" w:cs="Arial"/>
          <w:b/>
          <w:bCs/>
          <w:color w:val="000000"/>
          <w:sz w:val="24"/>
          <w:szCs w:val="24"/>
          <w:u w:val="single"/>
          <w:shd w:val="clear" w:color="auto" w:fill="FFFFFF"/>
        </w:rPr>
        <w:t>eTenders is changing</w:t>
      </w:r>
    </w:p>
    <w:p w:rsidR="009F596C" w:rsidRPr="005D4AAA" w:rsidRDefault="009F596C" w:rsidP="009F596C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9F596C" w:rsidRPr="005D4AAA" w:rsidRDefault="009F596C" w:rsidP="009F596C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</w:rPr>
      </w:pP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eTenders, the Irish Government’s national tendering service, moved to a new platform on 15 May 2023, and new competitions </w:t>
      </w:r>
      <w:r w:rsidR="000F019C"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are</w:t>
      </w: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be</w:t>
      </w:r>
      <w:r w:rsidR="000F019C"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ing</w:t>
      </w: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published on this platform from 22 May.  </w:t>
      </w: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As a user of the eTenders system, </w:t>
      </w:r>
      <w:r w:rsid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Tipperary</w:t>
      </w: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County Council is requesting all suppliers who are currently registered on the old system to activate their account on the new eTenders platform, </w:t>
      </w:r>
      <w:r w:rsid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in order </w:t>
      </w: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to continue to receive system alerts and participate in new tenders.</w:t>
      </w: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</w:rPr>
      </w:pPr>
    </w:p>
    <w:p w:rsidR="009F596C" w:rsidRPr="005D4AAA" w:rsidRDefault="009F596C" w:rsidP="009F596C">
      <w:pPr>
        <w:jc w:val="both"/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  <w:r w:rsidRPr="005D4AAA">
        <w:rPr>
          <w:rFonts w:ascii="Verdana" w:hAnsi="Verdana" w:cs="Arial"/>
          <w:b/>
          <w:bCs/>
          <w:sz w:val="24"/>
          <w:szCs w:val="24"/>
        </w:rPr>
        <w:t xml:space="preserve">Suppliers can access the new platform via the </w:t>
      </w:r>
      <w:hyperlink r:id="rId6" w:history="1">
        <w:r w:rsidR="005D4AAA" w:rsidRPr="00A8273C">
          <w:rPr>
            <w:rStyle w:val="Hyperlink"/>
            <w:rFonts w:ascii="Verdana" w:hAnsi="Verdana" w:cs="Arial"/>
            <w:b/>
            <w:bCs/>
            <w:sz w:val="24"/>
            <w:szCs w:val="24"/>
          </w:rPr>
          <w:t>www</w:t>
        </w:r>
        <w:r w:rsidR="005D4AAA" w:rsidRPr="00A8273C">
          <w:rPr>
            <w:rStyle w:val="Hyperlink"/>
            <w:rFonts w:ascii="Verdana" w:hAnsi="Verdana" w:cs="Arial"/>
            <w:b/>
            <w:bCs/>
            <w:sz w:val="24"/>
            <w:szCs w:val="24"/>
          </w:rPr>
          <w:t>.</w:t>
        </w:r>
        <w:r w:rsidR="005D4AAA" w:rsidRPr="00A8273C">
          <w:rPr>
            <w:rStyle w:val="Hyperlink"/>
            <w:rFonts w:ascii="Verdana" w:hAnsi="Verdana" w:cs="Arial"/>
            <w:b/>
            <w:bCs/>
            <w:sz w:val="24"/>
            <w:szCs w:val="24"/>
          </w:rPr>
          <w:t>etender</w:t>
        </w:r>
        <w:r w:rsidR="005D4AAA" w:rsidRPr="00A8273C">
          <w:rPr>
            <w:rStyle w:val="Hyperlink"/>
            <w:rFonts w:ascii="Verdana" w:hAnsi="Verdana" w:cs="Arial"/>
            <w:b/>
            <w:bCs/>
            <w:sz w:val="24"/>
            <w:szCs w:val="24"/>
          </w:rPr>
          <w:t>s</w:t>
        </w:r>
        <w:r w:rsidR="005D4AAA" w:rsidRPr="00A8273C">
          <w:rPr>
            <w:rStyle w:val="Hyperlink"/>
            <w:rFonts w:ascii="Verdana" w:hAnsi="Verdana" w:cs="Arial"/>
            <w:b/>
            <w:bCs/>
            <w:sz w:val="24"/>
            <w:szCs w:val="24"/>
          </w:rPr>
          <w:t>.gov.ie</w:t>
        </w:r>
      </w:hyperlink>
      <w:r w:rsidR="005D4AAA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5D4AAA">
        <w:rPr>
          <w:rFonts w:ascii="Verdana" w:hAnsi="Verdana" w:cs="Arial"/>
          <w:b/>
          <w:bCs/>
          <w:sz w:val="24"/>
          <w:szCs w:val="24"/>
        </w:rPr>
        <w:t xml:space="preserve"> website</w:t>
      </w:r>
      <w:r w:rsidR="005D4AAA">
        <w:rPr>
          <w:rFonts w:ascii="Verdana" w:hAnsi="Verdana" w:cs="Arial"/>
          <w:b/>
          <w:bCs/>
          <w:sz w:val="24"/>
          <w:szCs w:val="24"/>
        </w:rPr>
        <w:t>. S</w:t>
      </w:r>
      <w:r w:rsidRPr="005D4AAA">
        <w:rPr>
          <w:rFonts w:ascii="Verdana" w:hAnsi="Verdana" w:cs="Arial"/>
          <w:b/>
          <w:bCs/>
          <w:sz w:val="24"/>
          <w:szCs w:val="24"/>
        </w:rPr>
        <w:t xml:space="preserve">uppliers who </w:t>
      </w:r>
      <w:r w:rsidR="005D4AAA">
        <w:rPr>
          <w:rFonts w:ascii="Verdana" w:hAnsi="Verdana" w:cs="Arial"/>
          <w:b/>
          <w:bCs/>
          <w:sz w:val="24"/>
          <w:szCs w:val="24"/>
        </w:rPr>
        <w:t xml:space="preserve">were </w:t>
      </w:r>
      <w:r w:rsidRPr="005D4AAA">
        <w:rPr>
          <w:rFonts w:ascii="Verdana" w:hAnsi="Verdana" w:cs="Arial"/>
          <w:b/>
          <w:bCs/>
          <w:sz w:val="24"/>
          <w:szCs w:val="24"/>
        </w:rPr>
        <w:t xml:space="preserve">already registered </w:t>
      </w:r>
      <w:r w:rsidR="005D4AAA">
        <w:rPr>
          <w:rFonts w:ascii="Verdana" w:hAnsi="Verdana" w:cs="Arial"/>
          <w:b/>
          <w:bCs/>
          <w:sz w:val="24"/>
          <w:szCs w:val="24"/>
        </w:rPr>
        <w:t xml:space="preserve">on the old platform </w:t>
      </w:r>
      <w:r w:rsidRPr="005D4AAA">
        <w:rPr>
          <w:rFonts w:ascii="Verdana" w:hAnsi="Verdana" w:cs="Arial"/>
          <w:b/>
          <w:bCs/>
          <w:sz w:val="24"/>
          <w:szCs w:val="24"/>
        </w:rPr>
        <w:t xml:space="preserve">will have had some of their details transferred to the new platform but will need to activate their registration </w:t>
      </w:r>
      <w:r w:rsidR="005D4AAA">
        <w:rPr>
          <w:rFonts w:ascii="Verdana" w:hAnsi="Verdana" w:cs="Arial"/>
          <w:b/>
          <w:bCs/>
          <w:sz w:val="24"/>
          <w:szCs w:val="24"/>
        </w:rPr>
        <w:t xml:space="preserve">at the </w:t>
      </w:r>
      <w:r w:rsidRPr="005D4AAA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first logon by re-inputting and adding in some additional data.</w:t>
      </w:r>
    </w:p>
    <w:p w:rsidR="005D4AAA" w:rsidRDefault="005D4AAA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AA60EA" w:rsidRDefault="005D4AAA" w:rsidP="009F596C">
      <w:pPr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If you have </w:t>
      </w:r>
      <w:r w:rsidRPr="005D4AAA">
        <w:rPr>
          <w:rFonts w:ascii="Verdana" w:hAnsi="Verdana" w:cs="Arial"/>
          <w:b/>
          <w:sz w:val="24"/>
          <w:szCs w:val="24"/>
          <w:shd w:val="clear" w:color="auto" w:fill="FFFFFF"/>
        </w:rPr>
        <w:t>not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already activated your account on the new platform, then go to </w:t>
      </w:r>
      <w:hyperlink r:id="rId7" w:history="1">
        <w:r w:rsidRPr="00A8273C">
          <w:rPr>
            <w:rStyle w:val="Hyperlink"/>
            <w:rFonts w:ascii="Verdana" w:hAnsi="Verdana" w:cs="Arial"/>
            <w:b/>
            <w:bCs/>
            <w:sz w:val="24"/>
            <w:szCs w:val="24"/>
          </w:rPr>
          <w:t>www.etenders.gov.ie</w:t>
        </w:r>
      </w:hyperlink>
      <w:r>
        <w:rPr>
          <w:rFonts w:ascii="Verdana" w:hAnsi="Verdana" w:cs="Arial"/>
          <w:b/>
          <w:bCs/>
          <w:sz w:val="24"/>
          <w:szCs w:val="24"/>
        </w:rPr>
        <w:t xml:space="preserve">, click on Log in on the top </w:t>
      </w:r>
      <w:r w:rsidR="00C53462">
        <w:rPr>
          <w:rFonts w:ascii="Verdana" w:hAnsi="Verdana" w:cs="Arial"/>
          <w:b/>
          <w:bCs/>
          <w:sz w:val="24"/>
          <w:szCs w:val="24"/>
        </w:rPr>
        <w:t>right-hand</w:t>
      </w:r>
      <w:r>
        <w:rPr>
          <w:rFonts w:ascii="Verdana" w:hAnsi="Verdana" w:cs="Arial"/>
          <w:b/>
          <w:bCs/>
          <w:sz w:val="24"/>
          <w:szCs w:val="24"/>
        </w:rPr>
        <w:t xml:space="preserve"> corner and click on the ‘Forgot your password?’  link. Then put in your Old Username and click RETRIEVE</w:t>
      </w:r>
      <w:r w:rsidR="0097084D">
        <w:rPr>
          <w:rFonts w:ascii="Verdana" w:hAnsi="Verdana" w:cs="Arial"/>
          <w:b/>
          <w:bCs/>
          <w:sz w:val="24"/>
          <w:szCs w:val="24"/>
        </w:rPr>
        <w:t>. Then follow instructions.</w:t>
      </w:r>
    </w:p>
    <w:p w:rsidR="0097084D" w:rsidRPr="005D4AAA" w:rsidRDefault="0097084D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</w:rPr>
      </w:pP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Start-up guides are available for suppliers by accessing the following link </w:t>
      </w:r>
      <w:hyperlink r:id="rId8" w:history="1">
        <w:r w:rsidRPr="005D4AAA">
          <w:rPr>
            <w:rStyle w:val="Hyperlink"/>
            <w:rFonts w:ascii="Verdana" w:hAnsi="Verdana" w:cs="Arial"/>
            <w:sz w:val="24"/>
            <w:szCs w:val="24"/>
            <w:shd w:val="clear" w:color="auto" w:fill="FFFFFF"/>
          </w:rPr>
          <w:t>https://www.gov.ie/en/publication/9a109-etenders-is-changing-updates-for-businesses/</w:t>
        </w:r>
      </w:hyperlink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  </w:t>
      </w: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</w:rPr>
      </w:pPr>
    </w:p>
    <w:p w:rsidR="009F596C" w:rsidRPr="005D4AAA" w:rsidRDefault="009F596C" w:rsidP="009F596C">
      <w:pPr>
        <w:jc w:val="both"/>
        <w:rPr>
          <w:rFonts w:ascii="Verdana" w:hAnsi="Verdana" w:cs="Arial"/>
          <w:sz w:val="24"/>
          <w:szCs w:val="24"/>
        </w:rPr>
      </w:pPr>
      <w:r w:rsidRPr="005D4AAA">
        <w:rPr>
          <w:rFonts w:ascii="Verdana" w:hAnsi="Verdana" w:cs="Arial"/>
          <w:sz w:val="24"/>
          <w:szCs w:val="24"/>
        </w:rPr>
        <w:t xml:space="preserve">Once you have updated your details, you will be able to fully access the new platform. Given that this is a new system, the user experience will be </w:t>
      </w:r>
      <w:bookmarkStart w:id="0" w:name="_GoBack"/>
      <w:bookmarkEnd w:id="0"/>
      <w:r w:rsidRPr="005D4AAA">
        <w:rPr>
          <w:rFonts w:ascii="Verdana" w:hAnsi="Verdana" w:cs="Arial"/>
          <w:sz w:val="24"/>
          <w:szCs w:val="24"/>
        </w:rPr>
        <w:t>different, and we suggest that you allow time to become familiar with the new site.</w:t>
      </w:r>
    </w:p>
    <w:p w:rsidR="009F596C" w:rsidRDefault="009F596C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97084D" w:rsidRDefault="0097084D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Bid Services has given permission to circulate </w:t>
      </w:r>
      <w:r w:rsidRPr="0097084D">
        <w:rPr>
          <w:rFonts w:ascii="Verdana" w:hAnsi="Verdana" w:cs="Arial"/>
          <w:sz w:val="24"/>
          <w:szCs w:val="24"/>
          <w:shd w:val="clear" w:color="auto" w:fill="FFFFFF"/>
        </w:rPr>
        <w:t xml:space="preserve">this </w:t>
      </w:r>
      <w:r w:rsidRPr="00C53462">
        <w:rPr>
          <w:rFonts w:ascii="Verdana" w:hAnsi="Verdana"/>
          <w:sz w:val="24"/>
          <w:szCs w:val="24"/>
        </w:rPr>
        <w:t xml:space="preserve">You tube Link: </w:t>
      </w:r>
      <w:hyperlink r:id="rId9" w:history="1">
        <w:r w:rsidRPr="00C53462">
          <w:rPr>
            <w:rStyle w:val="Hyperlink"/>
            <w:rFonts w:ascii="Verdana" w:hAnsi="Verdana"/>
            <w:sz w:val="24"/>
            <w:szCs w:val="24"/>
          </w:rPr>
          <w:t>Etenders New Platform - YouTube</w:t>
        </w:r>
      </w:hyperlink>
      <w:r w:rsidRPr="00C53462">
        <w:rPr>
          <w:rFonts w:ascii="Verdana" w:hAnsi="Verdana"/>
          <w:sz w:val="24"/>
          <w:szCs w:val="24"/>
        </w:rPr>
        <w:t xml:space="preserve"> </w:t>
      </w:r>
      <w:r w:rsidRPr="00C53462">
        <w:rPr>
          <w:rFonts w:ascii="Verdana" w:hAnsi="Verdana" w:cs="Arial"/>
          <w:sz w:val="24"/>
          <w:szCs w:val="24"/>
          <w:shd w:val="clear" w:color="auto" w:fill="FFFFFF"/>
        </w:rPr>
        <w:t>which gives a good introduction to the new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platform. </w:t>
      </w:r>
    </w:p>
    <w:p w:rsidR="0097084D" w:rsidRPr="005D4AAA" w:rsidRDefault="0097084D" w:rsidP="009F596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063B2" w:rsidRPr="005D4AAA" w:rsidRDefault="009F596C" w:rsidP="009F596C">
      <w:pPr>
        <w:jc w:val="both"/>
        <w:rPr>
          <w:rFonts w:ascii="Verdana" w:hAnsi="Verdana"/>
          <w:sz w:val="24"/>
          <w:szCs w:val="24"/>
        </w:rPr>
      </w:pPr>
      <w:r w:rsidRPr="005D4A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The old eTenders platform will continue to be available for all users until May 2024 to enable </w:t>
      </w:r>
      <w:r w:rsidRPr="005D4AAA">
        <w:rPr>
          <w:rFonts w:ascii="Verdana" w:hAnsi="Verdana" w:cs="Arial"/>
          <w:b/>
          <w:bCs/>
          <w:color w:val="000000"/>
          <w:sz w:val="24"/>
          <w:szCs w:val="24"/>
          <w:u w:val="single"/>
          <w:shd w:val="clear" w:color="auto" w:fill="FFFFFF"/>
        </w:rPr>
        <w:t>all competitions that commenced before 15</w:t>
      </w:r>
      <w:r w:rsidRPr="005D4AAA">
        <w:rPr>
          <w:rFonts w:ascii="Verdana" w:hAnsi="Verdana" w:cs="Arial"/>
          <w:b/>
          <w:bCs/>
          <w:color w:val="000000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5D4AAA">
        <w:rPr>
          <w:rFonts w:ascii="Verdana" w:hAnsi="Verdana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May </w:t>
      </w:r>
      <w:r w:rsidRPr="005D4AAA">
        <w:rPr>
          <w:rFonts w:ascii="Verdana" w:hAnsi="Verdana" w:cs="Arial"/>
          <w:bCs/>
          <w:color w:val="000000"/>
          <w:sz w:val="24"/>
          <w:szCs w:val="24"/>
          <w:shd w:val="clear" w:color="auto" w:fill="FFFFFF"/>
        </w:rPr>
        <w:t>to be completed on the old platform.</w:t>
      </w:r>
    </w:p>
    <w:sectPr w:rsidR="001063B2" w:rsidRPr="005D4AA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33" w:rsidRDefault="007F2B33" w:rsidP="0097084D">
      <w:r>
        <w:separator/>
      </w:r>
    </w:p>
  </w:endnote>
  <w:endnote w:type="continuationSeparator" w:id="0">
    <w:p w:rsidR="007F2B33" w:rsidRDefault="007F2B33" w:rsidP="009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33" w:rsidRDefault="007F2B33" w:rsidP="0097084D">
      <w:r>
        <w:separator/>
      </w:r>
    </w:p>
  </w:footnote>
  <w:footnote w:type="continuationSeparator" w:id="0">
    <w:p w:rsidR="007F2B33" w:rsidRDefault="007F2B33" w:rsidP="0097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4D" w:rsidRDefault="0097084D">
    <w:pPr>
      <w:pStyle w:val="Header"/>
    </w:pPr>
    <w:r>
      <w:rPr>
        <w:noProof/>
      </w:rPr>
      <w:drawing>
        <wp:inline distT="0" distB="0" distL="0" distR="0" wp14:anchorId="6E59A4A4" wp14:editId="000E0DA2">
          <wp:extent cx="400050" cy="3708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7" cy="37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6C"/>
    <w:rsid w:val="000F019C"/>
    <w:rsid w:val="001063B2"/>
    <w:rsid w:val="005D4AAA"/>
    <w:rsid w:val="007F2B33"/>
    <w:rsid w:val="0097084D"/>
    <w:rsid w:val="009F596C"/>
    <w:rsid w:val="00AA60EA"/>
    <w:rsid w:val="00B37616"/>
    <w:rsid w:val="00C14828"/>
    <w:rsid w:val="00C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0BB3"/>
  <w15:chartTrackingRefBased/>
  <w15:docId w15:val="{8086021F-6699-45FC-8498-447D2DF8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9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96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A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0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8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ner.topsec.com/?d=1342&amp;r=show&amp;u=https%3A%2F%2Fwww.gov.ie%2Fen%2Fpublication%2F9a109-etenders-is-changing-updates-for-businesses%2F&amp;t=90f87683bb7c673288bfbba5fb550fef6314ab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enders.gov.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enders.gov.i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anner.topsec.com/?d=1464&amp;r=show&amp;u=https%3A%2F%2Fwww.youtube.com%2Fwatch%3Fv%3DxGF9UUsDGZU&amp;t=6fd2ceaa8dab37f625de0385083642f842dd560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Waldron</dc:creator>
  <cp:keywords/>
  <dc:description/>
  <cp:lastModifiedBy>Horgan, Eileen</cp:lastModifiedBy>
  <cp:revision>4</cp:revision>
  <dcterms:created xsi:type="dcterms:W3CDTF">2023-05-29T10:59:00Z</dcterms:created>
  <dcterms:modified xsi:type="dcterms:W3CDTF">2023-05-29T11:39:00Z</dcterms:modified>
</cp:coreProperties>
</file>